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4F" w:rsidRDefault="00CF7F4F" w:rsidP="00CF7F4F">
      <w:pPr>
        <w:rPr>
          <w:rFonts w:ascii="Arial" w:hAnsi="Arial" w:cs="Arial"/>
          <w:bCs/>
          <w:i/>
          <w:iCs/>
          <w:kern w:val="36"/>
        </w:rPr>
      </w:pPr>
      <w:r w:rsidRPr="00CF7F4F">
        <w:rPr>
          <w:rFonts w:ascii="Arial" w:hAnsi="Arial" w:cs="Arial"/>
          <w:bCs/>
          <w:i/>
          <w:iCs/>
          <w:kern w:val="36"/>
        </w:rPr>
        <w:t>Информацию ФНС России от 15.09.2025</w:t>
      </w:r>
    </w:p>
    <w:p w:rsidR="00CF7F4F" w:rsidRDefault="00CF7F4F" w:rsidP="00CF7F4F"/>
    <w:p w:rsidR="00CF7F4F" w:rsidRPr="00C538E7" w:rsidRDefault="00CF7F4F" w:rsidP="00CF7F4F">
      <w:pPr>
        <w:pStyle w:val="a4"/>
        <w:spacing w:before="0" w:after="40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ФНС указала, что организация на УСН, которая использует ставку НДС 5%, может выставить счет-фактуру со ставкой 20% только, если она является налоговым агентом:</w:t>
      </w:r>
    </w:p>
    <w:p w:rsidR="00CF7F4F" w:rsidRPr="00C538E7" w:rsidRDefault="00CF7F4F" w:rsidP="00CF7F4F">
      <w:pPr>
        <w:numPr>
          <w:ilvl w:val="0"/>
          <w:numId w:val="1"/>
        </w:numPr>
        <w:tabs>
          <w:tab w:val="clear" w:pos="720"/>
          <w:tab w:val="num" w:pos="426"/>
        </w:tabs>
        <w:spacing w:after="40"/>
        <w:ind w:left="426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при приобретении товаров, работ, услуг у иностранной организации;</w:t>
      </w:r>
    </w:p>
    <w:p w:rsidR="00CF7F4F" w:rsidRPr="00C538E7" w:rsidRDefault="00CF7F4F" w:rsidP="00CF7F4F">
      <w:pPr>
        <w:numPr>
          <w:ilvl w:val="0"/>
          <w:numId w:val="1"/>
        </w:numPr>
        <w:tabs>
          <w:tab w:val="clear" w:pos="720"/>
          <w:tab w:val="num" w:pos="426"/>
        </w:tabs>
        <w:spacing w:after="40"/>
        <w:ind w:left="426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аренде федерального, регионального или муниципального имущества у органов власти;</w:t>
      </w:r>
    </w:p>
    <w:p w:rsidR="00CF7F4F" w:rsidRPr="00C538E7" w:rsidRDefault="00CF7F4F" w:rsidP="00CF7F4F">
      <w:pPr>
        <w:numPr>
          <w:ilvl w:val="0"/>
          <w:numId w:val="1"/>
        </w:numPr>
        <w:tabs>
          <w:tab w:val="clear" w:pos="720"/>
          <w:tab w:val="num" w:pos="426"/>
        </w:tabs>
        <w:spacing w:after="40"/>
        <w:ind w:left="426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покупке казенного имущества;</w:t>
      </w:r>
    </w:p>
    <w:p w:rsidR="00CF7F4F" w:rsidRPr="00C538E7" w:rsidRDefault="00CF7F4F" w:rsidP="00CF7F4F">
      <w:pPr>
        <w:numPr>
          <w:ilvl w:val="0"/>
          <w:numId w:val="1"/>
        </w:numPr>
        <w:tabs>
          <w:tab w:val="clear" w:pos="720"/>
          <w:tab w:val="num" w:pos="426"/>
        </w:tabs>
        <w:spacing w:after="40"/>
        <w:ind w:left="426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покупке сырых шкур животных, лома, отходов черных и цветных металлов, алюминия вторичного, макулатуры у налогоплательщиков, которые применяют ставку 20%;</w:t>
      </w:r>
    </w:p>
    <w:p w:rsidR="00CF7F4F" w:rsidRPr="00C538E7" w:rsidRDefault="00CF7F4F" w:rsidP="00CF7F4F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5" w:hanging="357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покупке медных полуфабрикатов при выполнении ряда условий.</w:t>
      </w:r>
    </w:p>
    <w:p w:rsidR="00CF7F4F" w:rsidRPr="00C538E7" w:rsidRDefault="00CF7F4F" w:rsidP="00CF7F4F">
      <w:pPr>
        <w:pStyle w:val="a4"/>
        <w:spacing w:before="0" w:after="0"/>
        <w:jc w:val="both"/>
        <w:rPr>
          <w:rFonts w:ascii="Arial" w:hAnsi="Arial" w:cs="Arial"/>
        </w:rPr>
      </w:pPr>
      <w:r w:rsidRPr="00C538E7">
        <w:rPr>
          <w:rFonts w:ascii="Arial" w:hAnsi="Arial" w:cs="Arial"/>
        </w:rPr>
        <w:t>При этом в книге продаж у организации могут отражаться специальная (5 или 7%) и общая (20%) ставки НДС.</w:t>
      </w:r>
    </w:p>
    <w:p w:rsidR="00586927" w:rsidRDefault="00586927"/>
    <w:p w:rsidR="00CF7F4F" w:rsidRDefault="00CF7F4F"/>
    <w:p w:rsidR="00CF7F4F" w:rsidRDefault="00CF7F4F" w:rsidP="00CF7F4F">
      <w:pPr>
        <w:rPr>
          <w:rStyle w:val="a3"/>
          <w:rFonts w:ascii="Arial" w:hAnsi="Arial" w:cs="Arial"/>
          <w:i/>
        </w:rPr>
      </w:pPr>
      <w:r w:rsidRPr="00CF7F4F">
        <w:rPr>
          <w:rFonts w:ascii="Arial" w:hAnsi="Arial" w:cs="Arial"/>
          <w:i/>
        </w:rPr>
        <w:t>Приказ ФНС России от 13.08.2025 N ЕД-7-26/717@</w:t>
      </w:r>
    </w:p>
    <w:p w:rsidR="00CF7F4F" w:rsidRDefault="00CF7F4F" w:rsidP="00CF7F4F"/>
    <w:p w:rsidR="00CF7F4F" w:rsidRPr="00E92454" w:rsidRDefault="00CF7F4F" w:rsidP="00CF7F4F">
      <w:pPr>
        <w:pStyle w:val="a4"/>
        <w:spacing w:before="0" w:after="120"/>
        <w:jc w:val="both"/>
        <w:rPr>
          <w:rFonts w:ascii="Arial" w:hAnsi="Arial" w:cs="Arial"/>
          <w:iCs/>
        </w:rPr>
      </w:pPr>
      <w:r w:rsidRPr="00E92454">
        <w:rPr>
          <w:rFonts w:ascii="Arial" w:hAnsi="Arial" w:cs="Arial"/>
          <w:iCs/>
        </w:rPr>
        <w:t xml:space="preserve">С 27.09.2025 начнут действовать форматы электронного единого транспортного документа, подтверждающие заключение договоров перевозки груза в прямом смешанном сообщении и перевозки пассажиров, ручной клади, багажа, </w:t>
      </w:r>
      <w:proofErr w:type="spellStart"/>
      <w:r w:rsidRPr="00E92454">
        <w:rPr>
          <w:rFonts w:ascii="Arial" w:hAnsi="Arial" w:cs="Arial"/>
          <w:iCs/>
        </w:rPr>
        <w:t>грузобагажа</w:t>
      </w:r>
      <w:proofErr w:type="spellEnd"/>
      <w:r w:rsidRPr="00E92454">
        <w:rPr>
          <w:rFonts w:ascii="Arial" w:hAnsi="Arial" w:cs="Arial"/>
          <w:iCs/>
        </w:rPr>
        <w:t>.</w:t>
      </w:r>
    </w:p>
    <w:p w:rsidR="00CF7F4F" w:rsidRPr="00E92454" w:rsidRDefault="00CF7F4F" w:rsidP="00CF7F4F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E92454">
        <w:rPr>
          <w:rFonts w:ascii="Arial" w:hAnsi="Arial" w:cs="Arial"/>
          <w:iCs/>
        </w:rPr>
        <w:t xml:space="preserve">Напомним, с 01.09.2025 заработал Федеральный закон от 08.08.2024 N 288-ФЗ </w:t>
      </w:r>
      <w:r>
        <w:rPr>
          <w:rFonts w:ascii="Arial" w:hAnsi="Arial" w:cs="Arial"/>
          <w:iCs/>
        </w:rPr>
        <w:t>«</w:t>
      </w:r>
      <w:r w:rsidRPr="00E92454">
        <w:rPr>
          <w:rFonts w:ascii="Arial" w:hAnsi="Arial" w:cs="Arial"/>
          <w:iCs/>
        </w:rPr>
        <w:t>О</w:t>
      </w:r>
      <w:r>
        <w:rPr>
          <w:rFonts w:ascii="Arial" w:hAnsi="Arial" w:cs="Arial"/>
          <w:iCs/>
        </w:rPr>
        <w:t> </w:t>
      </w:r>
      <w:r w:rsidRPr="00E92454">
        <w:rPr>
          <w:rFonts w:ascii="Arial" w:hAnsi="Arial" w:cs="Arial"/>
          <w:iCs/>
        </w:rPr>
        <w:t>прямых смешанных перевозках</w:t>
      </w:r>
      <w:r>
        <w:rPr>
          <w:rFonts w:ascii="Arial" w:hAnsi="Arial" w:cs="Arial"/>
          <w:iCs/>
        </w:rPr>
        <w:t>»</w:t>
      </w:r>
      <w:r w:rsidRPr="00E92454">
        <w:rPr>
          <w:rFonts w:ascii="Arial" w:hAnsi="Arial" w:cs="Arial"/>
          <w:iCs/>
        </w:rPr>
        <w:t>. Он предусматривает, что заключение договора перевозки подтверждает ЕТД. Ранее Минтранс утвердил форму ЕТД и порядок его оформления (Приказ Минтранса России от 11.06.2025 N 187).</w:t>
      </w:r>
    </w:p>
    <w:p w:rsidR="00CF7F4F" w:rsidRPr="0045769A" w:rsidRDefault="00CF7F4F" w:rsidP="00CF7F4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F7F4F" w:rsidRDefault="00CF7F4F"/>
    <w:sectPr w:rsidR="00CF7F4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41FCC"/>
    <w:multiLevelType w:val="multilevel"/>
    <w:tmpl w:val="04F68C7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F4F"/>
    <w:rsid w:val="00011A8F"/>
    <w:rsid w:val="002A41D3"/>
    <w:rsid w:val="003F2B6D"/>
    <w:rsid w:val="004236C3"/>
    <w:rsid w:val="00586927"/>
    <w:rsid w:val="00613166"/>
    <w:rsid w:val="0092198A"/>
    <w:rsid w:val="00964835"/>
    <w:rsid w:val="009C4745"/>
    <w:rsid w:val="00A00CF4"/>
    <w:rsid w:val="00AF5D9B"/>
    <w:rsid w:val="00CA7B85"/>
    <w:rsid w:val="00CF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4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F7F4F"/>
    <w:rPr>
      <w:color w:val="0000FF"/>
      <w:u w:val="single"/>
    </w:rPr>
  </w:style>
  <w:style w:type="paragraph" w:styleId="a4">
    <w:name w:val="Normal (Web)"/>
    <w:basedOn w:val="a"/>
    <w:uiPriority w:val="99"/>
    <w:rsid w:val="00CF7F4F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2025-09-26T06:20:00Z</dcterms:created>
  <dcterms:modified xsi:type="dcterms:W3CDTF">2025-09-26T06:21:00Z</dcterms:modified>
</cp:coreProperties>
</file>